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773"/>
        <w:gridCol w:w="4798"/>
      </w:tblGrid>
      <w:tr w:rsidR="008A0866" w:rsidTr="008A0866">
        <w:tc>
          <w:tcPr>
            <w:tcW w:w="4926" w:type="dxa"/>
            <w:hideMark/>
          </w:tcPr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8A0866" w:rsidRDefault="008A0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D77AC5" w:rsidRDefault="00D77AC5" w:rsidP="00D77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866" w:rsidRDefault="00D77AC5" w:rsidP="00D77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AC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77AC5" w:rsidRPr="00D77AC5" w:rsidRDefault="00D77AC5" w:rsidP="00D77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AC5">
        <w:rPr>
          <w:rFonts w:ascii="Times New Roman" w:hAnsi="Times New Roman" w:cs="Times New Roman"/>
          <w:b/>
          <w:sz w:val="28"/>
          <w:szCs w:val="28"/>
        </w:rPr>
        <w:t xml:space="preserve">ОБ ОЦЕНКЕ КОРРУПЦИОННЫХ РИСКОВ </w:t>
      </w:r>
    </w:p>
    <w:p w:rsidR="00D77AC5" w:rsidRDefault="00D77AC5" w:rsidP="00D77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AC5">
        <w:rPr>
          <w:rFonts w:ascii="Times New Roman" w:hAnsi="Times New Roman" w:cs="Times New Roman"/>
          <w:b/>
          <w:sz w:val="28"/>
          <w:szCs w:val="28"/>
        </w:rPr>
        <w:t>В МБОУ «СШ №3 Г. НАВАШИНО»</w:t>
      </w:r>
    </w:p>
    <w:p w:rsidR="008A0866" w:rsidRPr="00D77AC5" w:rsidRDefault="008A0866" w:rsidP="00D77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7AC5" w:rsidRPr="00D77AC5" w:rsidRDefault="00D77AC5" w:rsidP="00D77AC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AC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1.1. Оценка коррупционных рисков является важнейшим элементом антикоррупционной политики </w:t>
      </w:r>
      <w:r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Pr="00067DD0">
        <w:rPr>
          <w:rFonts w:ascii="Times New Roman" w:hAnsi="Times New Roman" w:cs="Times New Roman"/>
          <w:sz w:val="28"/>
          <w:szCs w:val="28"/>
        </w:rPr>
        <w:t xml:space="preserve"> 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</w:t>
      </w:r>
    </w:p>
    <w:p w:rsidR="00D77AC5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 </w:t>
      </w:r>
    </w:p>
    <w:p w:rsidR="00AF2DB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AC5" w:rsidRPr="00AF2DB5" w:rsidRDefault="00D77AC5" w:rsidP="00AF2DB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DB5">
        <w:rPr>
          <w:rFonts w:ascii="Times New Roman" w:hAnsi="Times New Roman" w:cs="Times New Roman"/>
          <w:b/>
          <w:sz w:val="28"/>
          <w:szCs w:val="28"/>
        </w:rPr>
        <w:t>2. Порядок оценки коррупционных рисков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 На основании оценки коррупционных рисков составляется перечень 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-опасных функций, и разрабатывается комплекс мер по устранению или минимизации коррупционных рисков.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2.2. Оценку коррупционных рисков в деятельности Учреждения осуществляет должностное лицо, ответственное за профилактику коррупционных правонарушений (указать должностное лицо, ответственное за противодействие коррупции в Учреждении).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2.3. Этапы проведения оценки коррупционных рисков: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>1. Провести анализ деятельности Учреждения, выделив: отдельные процессы; составные элементы процессов (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 Выделить «критические точки» </w:t>
      </w:r>
      <w:r w:rsidRPr="006216AC">
        <w:rPr>
          <w:rFonts w:ascii="Times New Roman" w:hAnsi="Times New Roman" w:cs="Times New Roman"/>
          <w:sz w:val="28"/>
          <w:szCs w:val="28"/>
        </w:rPr>
        <w:t>(элементы процессов (</w:t>
      </w:r>
      <w:proofErr w:type="spellStart"/>
      <w:r w:rsidRPr="006216AC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6216AC">
        <w:rPr>
          <w:rFonts w:ascii="Times New Roman" w:hAnsi="Times New Roman" w:cs="Times New Roman"/>
          <w:sz w:val="28"/>
          <w:szCs w:val="28"/>
        </w:rPr>
        <w:t>),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при реализации которых наиболее вероятно возникновение коррупционных правонарушений).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 xml:space="preserve">Составить для 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, реализация которых связана с коррупционным риском, описание возможных коррупционных правонарушений, включающее: </w:t>
      </w:r>
      <w:proofErr w:type="gramEnd"/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должности в Учреждении, которые являются «ключевыми» для совершения коррупционного правонарушения (потенциально 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 должности)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7A74">
        <w:rPr>
          <w:rFonts w:ascii="Times New Roman" w:hAnsi="Times New Roman" w:cs="Times New Roman"/>
          <w:sz w:val="28"/>
          <w:szCs w:val="28"/>
        </w:rPr>
        <w:t>с возможным указанием ФИО сотрудников, замещающих указанные должности;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возможные формы осуществления коррупционных платежей (денежное вознаграждение, услуги, преимущества и т.д.).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4.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 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(например, представление сведений о доходах, имуществе и обязательствах имущественного характера).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6. 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меры включают: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проведение обучающих мероприятий для работников Учреждения по вопросам противодействия коррупции;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создание форм отчетности по результатам принятых решений (например, ежегодный отчет о деятельности, о реализации программы и т.д.);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внедрение систем электронного взаимодействия с гражданами и организациями;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внутреннего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исполнением работниками Учреждения своих обязанностей (проверочные мероприятия на основании поступившей информации о проявлениях коррупции);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регламентация сроков и порядка реализации 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 с повышенным уровнем коррупционной уязвимости; </w:t>
      </w:r>
    </w:p>
    <w:p w:rsidR="00D77AC5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использование видео- и звукозаписывающих устройств в местах приема граждан и представителей организаций и иные меры. </w:t>
      </w:r>
    </w:p>
    <w:p w:rsidR="00AF2DB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AC5" w:rsidRPr="00AF2DB5" w:rsidRDefault="00D77AC5" w:rsidP="00AF2DB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DB5">
        <w:rPr>
          <w:rFonts w:ascii="Times New Roman" w:hAnsi="Times New Roman" w:cs="Times New Roman"/>
          <w:b/>
          <w:sz w:val="28"/>
          <w:szCs w:val="28"/>
        </w:rPr>
        <w:t>3. Карта коррупционных рисков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3.1. Карта коррупционных рисков (далее – Карта) содержит:</w:t>
      </w:r>
    </w:p>
    <w:p w:rsidR="00D77AC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AC5" w:rsidRPr="00067DD0">
        <w:rPr>
          <w:rFonts w:ascii="Times New Roman" w:hAnsi="Times New Roman" w:cs="Times New Roman"/>
          <w:sz w:val="28"/>
          <w:szCs w:val="28"/>
        </w:rPr>
        <w:t>зоны повышенного коррупционного риска (</w:t>
      </w:r>
      <w:proofErr w:type="spellStart"/>
      <w:r w:rsidR="00D77AC5" w:rsidRPr="00067DD0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D77AC5" w:rsidRPr="00067DD0">
        <w:rPr>
          <w:rFonts w:ascii="Times New Roman" w:hAnsi="Times New Roman" w:cs="Times New Roman"/>
          <w:sz w:val="28"/>
          <w:szCs w:val="28"/>
        </w:rPr>
        <w:t xml:space="preserve">-опасные функции и полномочия), которые считаются наиболее предрасполагающими к возникновению коррупционных правонарушений; </w:t>
      </w:r>
    </w:p>
    <w:p w:rsidR="00D77AC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AC5" w:rsidRPr="00067DD0">
        <w:rPr>
          <w:rFonts w:ascii="Times New Roman" w:hAnsi="Times New Roman" w:cs="Times New Roman"/>
          <w:sz w:val="28"/>
          <w:szCs w:val="28"/>
        </w:rPr>
        <w:t xml:space="preserve">перечень должностей Учреждения, связанных с определенной зоной повышенного коррупционного риска (с реализацией </w:t>
      </w:r>
      <w:proofErr w:type="spellStart"/>
      <w:r w:rsidR="00D77AC5" w:rsidRPr="00067DD0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D77AC5" w:rsidRPr="00067DD0">
        <w:rPr>
          <w:rFonts w:ascii="Times New Roman" w:hAnsi="Times New Roman" w:cs="Times New Roman"/>
          <w:sz w:val="28"/>
          <w:szCs w:val="28"/>
        </w:rPr>
        <w:t>-опасных функций и полномочий</w:t>
      </w:r>
      <w:r w:rsidR="00D77AC5" w:rsidRPr="006216AC">
        <w:rPr>
          <w:rFonts w:ascii="Times New Roman" w:hAnsi="Times New Roman" w:cs="Times New Roman"/>
          <w:sz w:val="28"/>
          <w:szCs w:val="28"/>
        </w:rPr>
        <w:t>), фамилии и инициалы замещающих их сотрудников;</w:t>
      </w:r>
      <w:r w:rsidR="00D77AC5"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C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AC5" w:rsidRPr="00067DD0">
        <w:rPr>
          <w:rFonts w:ascii="Times New Roman" w:hAnsi="Times New Roman" w:cs="Times New Roman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D77AC5" w:rsidRPr="00067DD0" w:rsidRDefault="00AF2DB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AC5" w:rsidRPr="00067DD0">
        <w:rPr>
          <w:rFonts w:ascii="Times New Roman" w:hAnsi="Times New Roman" w:cs="Times New Roman"/>
          <w:sz w:val="28"/>
          <w:szCs w:val="28"/>
        </w:rPr>
        <w:t xml:space="preserve">меры по устранению или минимизации </w:t>
      </w:r>
      <w:proofErr w:type="spellStart"/>
      <w:r w:rsidR="00D77AC5" w:rsidRPr="00067DD0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D77AC5" w:rsidRPr="00067DD0">
        <w:rPr>
          <w:rFonts w:ascii="Times New Roman" w:hAnsi="Times New Roman" w:cs="Times New Roman"/>
          <w:sz w:val="28"/>
          <w:szCs w:val="28"/>
        </w:rPr>
        <w:t xml:space="preserve">-опасных функций.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3.3. Изменению карта подлежит: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по результатам ежегодного проведения оценки коррупционных рисков в Учреждении; </w:t>
      </w:r>
    </w:p>
    <w:p w:rsidR="00D77AC5" w:rsidRPr="00067DD0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 </w:t>
      </w:r>
    </w:p>
    <w:p w:rsidR="00D77AC5" w:rsidRDefault="00D77AC5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в случае выявления фактов коррупции в Учреждении.</w:t>
      </w:r>
    </w:p>
    <w:p w:rsidR="00BC765E" w:rsidRDefault="00BC7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765E" w:rsidTr="00BC765E">
        <w:tc>
          <w:tcPr>
            <w:tcW w:w="4785" w:type="dxa"/>
          </w:tcPr>
          <w:p w:rsidR="00BC765E" w:rsidRDefault="00BC765E" w:rsidP="00D77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C765E" w:rsidRPr="00067DD0" w:rsidRDefault="00BC765E" w:rsidP="00BC7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C765E" w:rsidRPr="00067DD0" w:rsidRDefault="00BC765E" w:rsidP="00BC7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к Положению об оценке коррупционных рисков</w:t>
            </w:r>
          </w:p>
          <w:p w:rsidR="00BC765E" w:rsidRDefault="00BC765E" w:rsidP="00BC7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«СШ №3 г. Навашино»</w:t>
            </w:r>
          </w:p>
        </w:tc>
      </w:tr>
    </w:tbl>
    <w:p w:rsidR="00BC765E" w:rsidRPr="00067DD0" w:rsidRDefault="00BC765E" w:rsidP="00D77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E" w:rsidRPr="00067DD0" w:rsidRDefault="00BC765E" w:rsidP="00BC76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Карта коррупционных рисков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1"/>
        <w:gridCol w:w="1307"/>
        <w:gridCol w:w="1992"/>
        <w:gridCol w:w="1882"/>
        <w:gridCol w:w="1590"/>
        <w:gridCol w:w="1318"/>
        <w:gridCol w:w="1412"/>
      </w:tblGrid>
      <w:tr w:rsidR="00BC765E" w:rsidRPr="00067DD0" w:rsidTr="00211480">
        <w:tc>
          <w:tcPr>
            <w:tcW w:w="671" w:type="dxa"/>
            <w:vMerge w:val="restart"/>
          </w:tcPr>
          <w:p w:rsidR="00BC765E" w:rsidRPr="00067DD0" w:rsidRDefault="00BC765E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7" w:type="dxa"/>
            <w:vMerge w:val="restart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Критическая точка</w:t>
            </w:r>
          </w:p>
        </w:tc>
        <w:tc>
          <w:tcPr>
            <w:tcW w:w="1992" w:type="dxa"/>
            <w:vMerge w:val="restart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Краткое описание возможной коррупционной схемы</w:t>
            </w:r>
          </w:p>
        </w:tc>
        <w:tc>
          <w:tcPr>
            <w:tcW w:w="1882" w:type="dxa"/>
            <w:vMerge w:val="restart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Подразделение и должности, замещение которых связано с коррупционными рисками</w:t>
            </w:r>
            <w:r w:rsidRPr="00187A74">
              <w:rPr>
                <w:rFonts w:ascii="Times New Roman" w:hAnsi="Times New Roman" w:cs="Times New Roman"/>
                <w:sz w:val="20"/>
                <w:szCs w:val="20"/>
              </w:rPr>
              <w:t>, ФИО сотрудников</w:t>
            </w:r>
          </w:p>
        </w:tc>
        <w:tc>
          <w:tcPr>
            <w:tcW w:w="1590" w:type="dxa"/>
            <w:vMerge w:val="restart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Вероятность риска, потенциальный вред</w:t>
            </w:r>
          </w:p>
        </w:tc>
        <w:tc>
          <w:tcPr>
            <w:tcW w:w="2730" w:type="dxa"/>
            <w:gridSpan w:val="2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Меры по минимизации рисков в критической точке</w:t>
            </w:r>
          </w:p>
        </w:tc>
      </w:tr>
      <w:tr w:rsidR="00BC765E" w:rsidRPr="00067DD0" w:rsidTr="00211480">
        <w:tc>
          <w:tcPr>
            <w:tcW w:w="671" w:type="dxa"/>
            <w:vMerge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vMerge/>
          </w:tcPr>
          <w:p w:rsidR="00BC765E" w:rsidRPr="00A17D95" w:rsidRDefault="00BC765E" w:rsidP="00211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:rsidR="00BC765E" w:rsidRPr="00A17D95" w:rsidRDefault="00BC765E" w:rsidP="00211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BC765E" w:rsidRPr="00A17D95" w:rsidRDefault="00BC765E" w:rsidP="00211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BC765E" w:rsidRPr="00A17D95" w:rsidRDefault="00BC765E" w:rsidP="00211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реализуемые</w:t>
            </w:r>
          </w:p>
        </w:tc>
        <w:tc>
          <w:tcPr>
            <w:tcW w:w="1412" w:type="dxa"/>
          </w:tcPr>
          <w:p w:rsidR="00BC765E" w:rsidRPr="00A17D95" w:rsidRDefault="00BC765E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D95">
              <w:rPr>
                <w:rFonts w:ascii="Times New Roman" w:hAnsi="Times New Roman" w:cs="Times New Roman"/>
                <w:sz w:val="20"/>
                <w:szCs w:val="20"/>
              </w:rPr>
              <w:t>предлагаемые</w:t>
            </w:r>
          </w:p>
        </w:tc>
      </w:tr>
      <w:tr w:rsidR="00BC765E" w:rsidRPr="00067DD0" w:rsidTr="00211480">
        <w:tc>
          <w:tcPr>
            <w:tcW w:w="671" w:type="dxa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gridSpan w:val="2"/>
          </w:tcPr>
          <w:p w:rsidR="00BC765E" w:rsidRPr="00067DD0" w:rsidRDefault="00BC765E" w:rsidP="0021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79D" w:rsidRDefault="000E179D"/>
    <w:sectPr w:rsidR="000E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32"/>
    <w:rsid w:val="000E179D"/>
    <w:rsid w:val="002F0A32"/>
    <w:rsid w:val="008A0866"/>
    <w:rsid w:val="00AF2DB5"/>
    <w:rsid w:val="00BC765E"/>
    <w:rsid w:val="00D7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2023-11-16T08:43:00Z</dcterms:created>
  <dcterms:modified xsi:type="dcterms:W3CDTF">2023-11-17T10:14:00Z</dcterms:modified>
</cp:coreProperties>
</file>